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F83" w:rsidRPr="00D25900" w:rsidRDefault="00502F83" w:rsidP="009723A1">
      <w:pPr>
        <w:ind w:left="0" w:firstLine="0"/>
        <w:jc w:val="right"/>
        <w:rPr>
          <w:rFonts w:asciiTheme="minorBidi" w:hAnsiTheme="minorBidi"/>
          <w:rtl/>
        </w:rPr>
      </w:pPr>
      <w:r w:rsidRPr="00D25900">
        <w:rPr>
          <w:rFonts w:asciiTheme="minorBidi" w:hAnsiTheme="minorBidi"/>
          <w:rtl/>
        </w:rPr>
        <w:t>‏</w:t>
      </w:r>
      <w:r w:rsidR="009723A1">
        <w:rPr>
          <w:rFonts w:asciiTheme="minorBidi" w:hAnsiTheme="minorBidi" w:hint="cs"/>
          <w:rtl/>
        </w:rPr>
        <w:t>כ"ז</w:t>
      </w:r>
      <w:r w:rsidRPr="00D25900">
        <w:rPr>
          <w:rFonts w:asciiTheme="minorBidi" w:hAnsiTheme="minorBidi"/>
          <w:rtl/>
        </w:rPr>
        <w:t xml:space="preserve">' </w:t>
      </w:r>
      <w:r w:rsidR="009723A1">
        <w:rPr>
          <w:rFonts w:asciiTheme="minorBidi" w:hAnsiTheme="minorBidi" w:hint="cs"/>
          <w:rtl/>
        </w:rPr>
        <w:t>חשוון</w:t>
      </w:r>
      <w:r w:rsidRPr="00D25900">
        <w:rPr>
          <w:rFonts w:asciiTheme="minorBidi" w:hAnsiTheme="minorBidi"/>
          <w:rtl/>
        </w:rPr>
        <w:t>, תשע"</w:t>
      </w:r>
      <w:r w:rsidR="009723A1">
        <w:rPr>
          <w:rFonts w:asciiTheme="minorBidi" w:hAnsiTheme="minorBidi" w:hint="cs"/>
          <w:rtl/>
        </w:rPr>
        <w:t>ג</w:t>
      </w:r>
      <w:r w:rsidRPr="00D25900">
        <w:rPr>
          <w:rFonts w:asciiTheme="minorBidi" w:hAnsiTheme="minorBidi"/>
          <w:rtl/>
        </w:rPr>
        <w:br/>
        <w:t>‏</w:t>
      </w:r>
      <w:r w:rsidR="009723A1">
        <w:rPr>
          <w:rFonts w:asciiTheme="minorBidi" w:hAnsiTheme="minorBidi" w:hint="cs"/>
          <w:rtl/>
        </w:rPr>
        <w:t>12</w:t>
      </w:r>
      <w:r w:rsidRPr="00D25900">
        <w:rPr>
          <w:rFonts w:asciiTheme="minorBidi" w:hAnsiTheme="minorBidi"/>
          <w:rtl/>
        </w:rPr>
        <w:t>/1</w:t>
      </w:r>
      <w:r w:rsidR="009723A1">
        <w:rPr>
          <w:rFonts w:asciiTheme="minorBidi" w:hAnsiTheme="minorBidi" w:hint="cs"/>
          <w:rtl/>
        </w:rPr>
        <w:t>1</w:t>
      </w:r>
      <w:r w:rsidRPr="00D25900">
        <w:rPr>
          <w:rFonts w:asciiTheme="minorBidi" w:hAnsiTheme="minorBidi"/>
          <w:rtl/>
        </w:rPr>
        <w:t>/</w:t>
      </w:r>
      <w:r w:rsidR="00930DD5">
        <w:rPr>
          <w:rFonts w:asciiTheme="minorBidi" w:hAnsiTheme="minorBidi" w:hint="cs"/>
          <w:rtl/>
        </w:rPr>
        <w:t>20</w:t>
      </w:r>
      <w:r w:rsidRPr="00D25900">
        <w:rPr>
          <w:rFonts w:asciiTheme="minorBidi" w:hAnsiTheme="minorBidi"/>
          <w:rtl/>
        </w:rPr>
        <w:t>1</w:t>
      </w:r>
      <w:r w:rsidR="009723A1">
        <w:rPr>
          <w:rFonts w:asciiTheme="minorBidi" w:hAnsiTheme="minorBidi" w:hint="cs"/>
          <w:rtl/>
        </w:rPr>
        <w:t>2</w:t>
      </w:r>
    </w:p>
    <w:p w:rsidR="00502F83" w:rsidRDefault="00502F83" w:rsidP="009723A1">
      <w:pPr>
        <w:ind w:left="0" w:firstLine="0"/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D25900">
        <w:rPr>
          <w:rFonts w:asciiTheme="minorBidi" w:hAnsiTheme="minorBidi"/>
          <w:b/>
          <w:bCs/>
          <w:sz w:val="24"/>
          <w:szCs w:val="24"/>
          <w:rtl/>
        </w:rPr>
        <w:t xml:space="preserve">מפרט למבחן </w:t>
      </w:r>
      <w:r w:rsidR="009723A1">
        <w:rPr>
          <w:rFonts w:asciiTheme="minorBidi" w:hAnsiTheme="minorBidi" w:hint="cs"/>
          <w:b/>
          <w:bCs/>
          <w:sz w:val="24"/>
          <w:szCs w:val="24"/>
          <w:rtl/>
        </w:rPr>
        <w:t>מסכם</w:t>
      </w:r>
      <w:r w:rsidRPr="00D25900">
        <w:rPr>
          <w:rFonts w:asciiTheme="minorBidi" w:hAnsiTheme="minorBidi"/>
          <w:b/>
          <w:bCs/>
          <w:sz w:val="24"/>
          <w:szCs w:val="24"/>
          <w:rtl/>
        </w:rPr>
        <w:t xml:space="preserve"> לכיתה ט' </w:t>
      </w:r>
      <w:r w:rsidR="00930DD5">
        <w:rPr>
          <w:rFonts w:asciiTheme="minorBidi" w:hAnsiTheme="minorBidi"/>
          <w:b/>
          <w:bCs/>
          <w:sz w:val="24"/>
          <w:szCs w:val="24"/>
          <w:rtl/>
        </w:rPr>
        <w:t>–</w:t>
      </w:r>
      <w:r w:rsidR="00930DD5">
        <w:rPr>
          <w:rFonts w:asciiTheme="minorBidi" w:hAnsiTheme="minorBidi" w:hint="cs"/>
          <w:b/>
          <w:bCs/>
          <w:sz w:val="24"/>
          <w:szCs w:val="24"/>
          <w:rtl/>
        </w:rPr>
        <w:t xml:space="preserve"> תשע"</w:t>
      </w:r>
      <w:r w:rsidR="009723A1">
        <w:rPr>
          <w:rFonts w:asciiTheme="minorBidi" w:hAnsiTheme="minorBidi" w:hint="cs"/>
          <w:b/>
          <w:bCs/>
          <w:sz w:val="24"/>
          <w:szCs w:val="24"/>
          <w:rtl/>
        </w:rPr>
        <w:t>ג</w:t>
      </w:r>
    </w:p>
    <w:p w:rsidR="007B1F6E" w:rsidRDefault="007B1F6E" w:rsidP="007B1F6E">
      <w:pPr>
        <w:ind w:left="0" w:firstLine="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משך המבחן: 90 דקות</w:t>
      </w:r>
    </w:p>
    <w:p w:rsidR="007B1F6E" w:rsidRPr="00D25900" w:rsidRDefault="008F55D9" w:rsidP="007B1F6E">
      <w:pPr>
        <w:ind w:left="0" w:firstLine="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מותר להשתמש במחשבון לאורך כל המבחן.</w:t>
      </w:r>
    </w:p>
    <w:tbl>
      <w:tblPr>
        <w:bidiVisual/>
        <w:tblW w:w="9204" w:type="dxa"/>
        <w:tblInd w:w="-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4151"/>
        <w:gridCol w:w="1134"/>
        <w:gridCol w:w="2545"/>
      </w:tblGrid>
      <w:tr w:rsidR="00502F83" w:rsidRPr="00D25900" w:rsidTr="006A157F">
        <w:tc>
          <w:tcPr>
            <w:tcW w:w="1374" w:type="dxa"/>
            <w:shd w:val="clear" w:color="auto" w:fill="E6E6E6"/>
          </w:tcPr>
          <w:p w:rsidR="00502F83" w:rsidRPr="00D25900" w:rsidRDefault="00502F83" w:rsidP="00D25900">
            <w:pPr>
              <w:spacing w:line="360" w:lineRule="auto"/>
              <w:ind w:left="0" w:firstLine="0"/>
              <w:rPr>
                <w:rFonts w:asciiTheme="minorBidi" w:hAnsiTheme="minorBidi"/>
                <w:b/>
                <w:bCs/>
                <w:rtl/>
              </w:rPr>
            </w:pPr>
            <w:r w:rsidRPr="00D25900">
              <w:rPr>
                <w:rFonts w:asciiTheme="minorBidi" w:hAnsiTheme="minorBidi"/>
                <w:b/>
                <w:bCs/>
                <w:rtl/>
              </w:rPr>
              <w:t>הנושא</w:t>
            </w:r>
          </w:p>
        </w:tc>
        <w:tc>
          <w:tcPr>
            <w:tcW w:w="4151" w:type="dxa"/>
            <w:shd w:val="clear" w:color="auto" w:fill="E6E6E6"/>
          </w:tcPr>
          <w:p w:rsidR="00502F83" w:rsidRPr="00D25900" w:rsidRDefault="00502F83" w:rsidP="00D25900">
            <w:pPr>
              <w:spacing w:line="360" w:lineRule="auto"/>
              <w:ind w:left="0" w:firstLine="0"/>
              <w:rPr>
                <w:rFonts w:asciiTheme="minorBidi" w:hAnsiTheme="minorBidi"/>
                <w:b/>
                <w:bCs/>
                <w:rtl/>
              </w:rPr>
            </w:pPr>
            <w:r w:rsidRPr="00D25900">
              <w:rPr>
                <w:rFonts w:asciiTheme="minorBidi" w:hAnsiTheme="minorBidi"/>
                <w:b/>
                <w:bCs/>
                <w:rtl/>
              </w:rPr>
              <w:t>תכנים</w:t>
            </w:r>
          </w:p>
        </w:tc>
        <w:tc>
          <w:tcPr>
            <w:tcW w:w="1134" w:type="dxa"/>
            <w:shd w:val="clear" w:color="auto" w:fill="E6E6E6"/>
          </w:tcPr>
          <w:p w:rsidR="00502F83" w:rsidRPr="00D25900" w:rsidRDefault="00502F83" w:rsidP="00D25900">
            <w:pPr>
              <w:spacing w:line="360" w:lineRule="auto"/>
              <w:ind w:left="0" w:firstLine="0"/>
              <w:rPr>
                <w:rFonts w:asciiTheme="minorBidi" w:hAnsiTheme="minorBidi"/>
                <w:b/>
                <w:bCs/>
                <w:rtl/>
              </w:rPr>
            </w:pPr>
            <w:r w:rsidRPr="00D25900">
              <w:rPr>
                <w:rFonts w:asciiTheme="minorBidi" w:hAnsiTheme="minorBidi"/>
                <w:b/>
                <w:bCs/>
                <w:rtl/>
              </w:rPr>
              <w:t>אחוז</w:t>
            </w:r>
          </w:p>
        </w:tc>
        <w:tc>
          <w:tcPr>
            <w:tcW w:w="2545" w:type="dxa"/>
            <w:shd w:val="clear" w:color="auto" w:fill="E6E6E6"/>
          </w:tcPr>
          <w:p w:rsidR="00502F83" w:rsidRPr="00D25900" w:rsidRDefault="00502F83" w:rsidP="00D25900">
            <w:pPr>
              <w:spacing w:line="360" w:lineRule="auto"/>
              <w:ind w:left="0" w:firstLine="0"/>
              <w:rPr>
                <w:rFonts w:asciiTheme="minorBidi" w:hAnsiTheme="minorBidi"/>
                <w:b/>
                <w:bCs/>
                <w:rtl/>
              </w:rPr>
            </w:pPr>
            <w:r w:rsidRPr="00D25900">
              <w:rPr>
                <w:rFonts w:asciiTheme="minorBidi" w:hAnsiTheme="minorBidi"/>
                <w:b/>
                <w:bCs/>
                <w:rtl/>
              </w:rPr>
              <w:t>הערות</w:t>
            </w:r>
          </w:p>
        </w:tc>
      </w:tr>
      <w:tr w:rsidR="00502F83" w:rsidRPr="00D25900" w:rsidTr="006A157F">
        <w:tc>
          <w:tcPr>
            <w:tcW w:w="1374" w:type="dxa"/>
          </w:tcPr>
          <w:p w:rsidR="00502F83" w:rsidRPr="00D25900" w:rsidRDefault="00502F83" w:rsidP="00D25900">
            <w:pPr>
              <w:ind w:left="0" w:firstLine="0"/>
              <w:rPr>
                <w:rFonts w:asciiTheme="minorBidi" w:hAnsiTheme="minorBidi"/>
                <w:b/>
                <w:bCs/>
                <w:rtl/>
              </w:rPr>
            </w:pPr>
            <w:r w:rsidRPr="00D25900">
              <w:rPr>
                <w:rFonts w:asciiTheme="minorBidi" w:hAnsiTheme="minorBidi"/>
                <w:b/>
                <w:bCs/>
                <w:rtl/>
              </w:rPr>
              <w:t xml:space="preserve">אוריינות </w:t>
            </w:r>
          </w:p>
        </w:tc>
        <w:tc>
          <w:tcPr>
            <w:tcW w:w="4151" w:type="dxa"/>
          </w:tcPr>
          <w:p w:rsidR="00502F83" w:rsidRPr="00D25900" w:rsidRDefault="00502F83" w:rsidP="00C07BE0">
            <w:pPr>
              <w:spacing w:line="360" w:lineRule="auto"/>
              <w:ind w:left="0" w:firstLine="0"/>
              <w:rPr>
                <w:rFonts w:asciiTheme="minorBidi" w:hAnsiTheme="minorBidi"/>
                <w:rtl/>
              </w:rPr>
            </w:pPr>
            <w:r w:rsidRPr="00D25900">
              <w:rPr>
                <w:rFonts w:asciiTheme="minorBidi" w:hAnsiTheme="minorBidi"/>
                <w:rtl/>
              </w:rPr>
              <w:t>משימה מתמטית הנתונה בתוך טקסט בעל אופי מציאותי הקשורה לאחד או יותר מהנושאים הנלמדים בחטיבת הביניים</w:t>
            </w:r>
            <w:r w:rsidR="00C07BE0">
              <w:rPr>
                <w:rFonts w:asciiTheme="minorBidi" w:hAnsiTheme="minorBidi" w:hint="cs"/>
                <w:rtl/>
              </w:rPr>
              <w:t>.</w:t>
            </w:r>
          </w:p>
        </w:tc>
        <w:tc>
          <w:tcPr>
            <w:tcW w:w="1134" w:type="dxa"/>
          </w:tcPr>
          <w:p w:rsidR="00502F83" w:rsidRPr="00D25900" w:rsidRDefault="00502F83" w:rsidP="00D25900">
            <w:pPr>
              <w:spacing w:line="360" w:lineRule="auto"/>
              <w:ind w:left="0" w:firstLine="0"/>
              <w:rPr>
                <w:rFonts w:asciiTheme="minorBidi" w:hAnsiTheme="minorBidi"/>
              </w:rPr>
            </w:pPr>
            <w:r w:rsidRPr="00D25900">
              <w:rPr>
                <w:rFonts w:asciiTheme="minorBidi" w:hAnsiTheme="minorBidi"/>
                <w:rtl/>
              </w:rPr>
              <w:t>כ</w:t>
            </w:r>
            <w:r w:rsidR="00D25900" w:rsidRPr="00D25900">
              <w:rPr>
                <w:rFonts w:asciiTheme="minorBidi" w:hAnsiTheme="minorBidi"/>
                <w:rtl/>
              </w:rPr>
              <w:t>-</w:t>
            </w:r>
            <w:r w:rsidRPr="00D25900">
              <w:rPr>
                <w:rFonts w:asciiTheme="minorBidi" w:hAnsiTheme="minorBidi"/>
                <w:rtl/>
              </w:rPr>
              <w:t xml:space="preserve"> </w:t>
            </w:r>
            <w:r w:rsidRPr="00D25900">
              <w:rPr>
                <w:rFonts w:asciiTheme="minorBidi" w:hAnsiTheme="minorBidi"/>
              </w:rPr>
              <w:t>15%</w:t>
            </w:r>
          </w:p>
        </w:tc>
        <w:tc>
          <w:tcPr>
            <w:tcW w:w="2545" w:type="dxa"/>
          </w:tcPr>
          <w:p w:rsidR="00502F83" w:rsidRPr="00D25900" w:rsidRDefault="00502F83" w:rsidP="00D25900">
            <w:pPr>
              <w:spacing w:line="360" w:lineRule="auto"/>
              <w:ind w:left="0" w:firstLine="0"/>
              <w:rPr>
                <w:rFonts w:asciiTheme="minorBidi" w:hAnsiTheme="minorBidi"/>
                <w:rtl/>
              </w:rPr>
            </w:pPr>
          </w:p>
        </w:tc>
      </w:tr>
      <w:tr w:rsidR="008F55D9" w:rsidRPr="00D25900" w:rsidTr="006A157F">
        <w:trPr>
          <w:trHeight w:val="4237"/>
        </w:trPr>
        <w:tc>
          <w:tcPr>
            <w:tcW w:w="1374" w:type="dxa"/>
            <w:vMerge w:val="restart"/>
          </w:tcPr>
          <w:p w:rsidR="008F55D9" w:rsidRPr="00D25900" w:rsidRDefault="008F55D9" w:rsidP="00D25900">
            <w:pPr>
              <w:spacing w:line="360" w:lineRule="auto"/>
              <w:ind w:left="0" w:firstLine="0"/>
              <w:rPr>
                <w:rFonts w:asciiTheme="minorBidi" w:hAnsiTheme="minorBidi"/>
                <w:b/>
                <w:bCs/>
                <w:rtl/>
              </w:rPr>
            </w:pPr>
            <w:r w:rsidRPr="00D25900">
              <w:rPr>
                <w:rFonts w:asciiTheme="minorBidi" w:hAnsiTheme="minorBidi"/>
                <w:b/>
                <w:bCs/>
                <w:rtl/>
              </w:rPr>
              <w:t>תחום אלגברי</w:t>
            </w:r>
          </w:p>
        </w:tc>
        <w:tc>
          <w:tcPr>
            <w:tcW w:w="4151" w:type="dxa"/>
          </w:tcPr>
          <w:p w:rsidR="008F55D9" w:rsidRDefault="008F55D9" w:rsidP="008F55D9">
            <w:pPr>
              <w:spacing w:line="360" w:lineRule="auto"/>
              <w:ind w:left="0" w:firstLine="0"/>
              <w:rPr>
                <w:rFonts w:asciiTheme="minorBidi" w:hAnsiTheme="minorBidi"/>
                <w:rtl/>
              </w:rPr>
            </w:pPr>
            <w:r w:rsidRPr="00D25900">
              <w:rPr>
                <w:rFonts w:asciiTheme="minorBidi" w:hAnsiTheme="minorBidi"/>
                <w:b/>
                <w:bCs/>
                <w:rtl/>
              </w:rPr>
              <w:t>טכניקה אלגברית</w:t>
            </w:r>
          </w:p>
          <w:p w:rsidR="008F55D9" w:rsidRPr="008F55D9" w:rsidRDefault="008F55D9" w:rsidP="008F55D9">
            <w:pPr>
              <w:pStyle w:val="a7"/>
              <w:numPr>
                <w:ilvl w:val="0"/>
                <w:numId w:val="1"/>
              </w:numPr>
              <w:spacing w:line="360" w:lineRule="auto"/>
              <w:ind w:left="357" w:hanging="357"/>
              <w:rPr>
                <w:rFonts w:asciiTheme="minorBidi" w:hAnsiTheme="minorBidi"/>
              </w:rPr>
            </w:pPr>
            <w:r w:rsidRPr="008F55D9">
              <w:rPr>
                <w:rFonts w:asciiTheme="minorBidi" w:hAnsiTheme="minorBidi" w:hint="cs"/>
                <w:rtl/>
              </w:rPr>
              <w:t>חוקי</w:t>
            </w:r>
            <w:r w:rsidRPr="008F55D9">
              <w:rPr>
                <w:rFonts w:asciiTheme="minorBidi" w:hAnsiTheme="minorBidi"/>
                <w:rtl/>
              </w:rPr>
              <w:t xml:space="preserve"> חזקות</w:t>
            </w:r>
          </w:p>
          <w:p w:rsidR="008F55D9" w:rsidRPr="00D25900" w:rsidRDefault="008F55D9" w:rsidP="009723A1">
            <w:pPr>
              <w:numPr>
                <w:ilvl w:val="0"/>
                <w:numId w:val="1"/>
              </w:numPr>
              <w:tabs>
                <w:tab w:val="clear" w:pos="720"/>
                <w:tab w:val="left" w:pos="365"/>
              </w:tabs>
              <w:spacing w:after="0" w:line="360" w:lineRule="auto"/>
              <w:ind w:left="0" w:firstLine="0"/>
              <w:rPr>
                <w:rFonts w:asciiTheme="minorBidi" w:hAnsiTheme="minorBidi"/>
              </w:rPr>
            </w:pPr>
            <w:r w:rsidRPr="00D25900">
              <w:rPr>
                <w:rFonts w:asciiTheme="minorBidi" w:hAnsiTheme="minorBidi"/>
                <w:rtl/>
              </w:rPr>
              <w:t xml:space="preserve">נוסחאות הכפל המקוצר </w:t>
            </w:r>
            <w:r w:rsidRPr="00FC76B8">
              <w:rPr>
                <w:rFonts w:asciiTheme="minorBidi" w:hAnsiTheme="minorBidi"/>
                <w:rtl/>
              </w:rPr>
              <w:t>(</w:t>
            </w:r>
            <w:r w:rsidRPr="00D25900">
              <w:rPr>
                <w:rFonts w:asciiTheme="minorBidi" w:hAnsiTheme="minorBidi"/>
                <w:rtl/>
              </w:rPr>
              <w:t>לרמ</w:t>
            </w:r>
            <w:r w:rsidR="009723A1">
              <w:rPr>
                <w:rFonts w:asciiTheme="minorBidi" w:hAnsiTheme="minorBidi" w:hint="cs"/>
                <w:rtl/>
              </w:rPr>
              <w:t>ות גבוהות</w:t>
            </w:r>
            <w:r w:rsidRPr="00D25900">
              <w:rPr>
                <w:rFonts w:asciiTheme="minorBidi" w:hAnsiTheme="minorBidi"/>
                <w:rtl/>
              </w:rPr>
              <w:t xml:space="preserve"> בלבד)</w:t>
            </w:r>
          </w:p>
          <w:p w:rsidR="008F55D9" w:rsidRPr="00D25900" w:rsidRDefault="008F55D9" w:rsidP="009723A1">
            <w:pPr>
              <w:pStyle w:val="a7"/>
              <w:numPr>
                <w:ilvl w:val="0"/>
                <w:numId w:val="1"/>
              </w:numPr>
              <w:tabs>
                <w:tab w:val="clear" w:pos="720"/>
                <w:tab w:val="left" w:pos="365"/>
              </w:tabs>
              <w:spacing w:after="0" w:line="360" w:lineRule="auto"/>
              <w:ind w:left="0" w:firstLine="0"/>
              <w:rPr>
                <w:rFonts w:asciiTheme="minorBidi" w:hAnsiTheme="minorBidi"/>
              </w:rPr>
            </w:pPr>
            <w:r w:rsidRPr="00D25900">
              <w:rPr>
                <w:rFonts w:asciiTheme="minorBidi" w:hAnsiTheme="minorBidi"/>
                <w:rtl/>
              </w:rPr>
              <w:t xml:space="preserve">פתרון משוואות – מעלה ראשונה, מעלה שנייה (לרמה </w:t>
            </w:r>
            <w:r w:rsidR="009723A1">
              <w:rPr>
                <w:rFonts w:asciiTheme="minorBidi" w:hAnsiTheme="minorBidi" w:hint="cs"/>
                <w:rtl/>
              </w:rPr>
              <w:t>הגבוהה</w:t>
            </w:r>
            <w:r w:rsidRPr="00D25900">
              <w:rPr>
                <w:rFonts w:asciiTheme="minorBidi" w:hAnsiTheme="minorBidi"/>
                <w:rtl/>
              </w:rPr>
              <w:t xml:space="preserve"> </w:t>
            </w:r>
            <w:r w:rsidRPr="00D25900">
              <w:rPr>
                <w:rFonts w:asciiTheme="minorBidi" w:hAnsiTheme="minorBidi"/>
                <w:u w:val="single"/>
                <w:rtl/>
              </w:rPr>
              <w:t>בלבד</w:t>
            </w:r>
            <w:r w:rsidRPr="00D25900">
              <w:rPr>
                <w:rFonts w:asciiTheme="minorBidi" w:hAnsiTheme="minorBidi"/>
                <w:rtl/>
              </w:rPr>
              <w:t xml:space="preserve"> גם משוואות עם ביטויים במכנה הדורשים פירוק לגורמים ומציאת מכנה משותף)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</w:p>
          <w:p w:rsidR="008F55D9" w:rsidRPr="00C07BE0" w:rsidRDefault="008F55D9" w:rsidP="00C07BE0">
            <w:pPr>
              <w:pStyle w:val="a7"/>
              <w:numPr>
                <w:ilvl w:val="0"/>
                <w:numId w:val="1"/>
              </w:numPr>
              <w:tabs>
                <w:tab w:val="clear" w:pos="720"/>
                <w:tab w:val="left" w:pos="365"/>
              </w:tabs>
              <w:spacing w:after="0" w:line="360" w:lineRule="auto"/>
              <w:ind w:left="0" w:firstLine="0"/>
              <w:rPr>
                <w:rFonts w:asciiTheme="minorBidi" w:hAnsiTheme="minorBidi"/>
                <w:b/>
                <w:bCs/>
                <w:rtl/>
              </w:rPr>
            </w:pPr>
            <w:r w:rsidRPr="00C07BE0">
              <w:rPr>
                <w:rFonts w:asciiTheme="minorBidi" w:hAnsiTheme="minorBidi"/>
                <w:rtl/>
              </w:rPr>
              <w:t xml:space="preserve">פתרון מערכת משוואות – מעלה ראשונה, </w:t>
            </w:r>
            <w:r w:rsidRPr="00C07BE0">
              <w:rPr>
                <w:rFonts w:asciiTheme="minorBidi" w:hAnsiTheme="minorBidi" w:hint="cs"/>
                <w:rtl/>
              </w:rPr>
              <w:t>ו</w:t>
            </w:r>
            <w:r w:rsidRPr="00C07BE0">
              <w:rPr>
                <w:rFonts w:asciiTheme="minorBidi" w:hAnsiTheme="minorBidi"/>
                <w:rtl/>
              </w:rPr>
              <w:t>מעלה שנייה, כולל פתרון גרפי.</w:t>
            </w:r>
          </w:p>
        </w:tc>
        <w:tc>
          <w:tcPr>
            <w:tcW w:w="1134" w:type="dxa"/>
            <w:vMerge w:val="restart"/>
          </w:tcPr>
          <w:p w:rsidR="008F55D9" w:rsidRPr="00D25900" w:rsidRDefault="008F55D9" w:rsidP="00D25900">
            <w:pPr>
              <w:spacing w:line="360" w:lineRule="auto"/>
              <w:ind w:left="0" w:firstLine="0"/>
              <w:rPr>
                <w:rFonts w:asciiTheme="minorBidi" w:hAnsiTheme="minorBidi"/>
              </w:rPr>
            </w:pPr>
            <w:r w:rsidRPr="00D25900">
              <w:rPr>
                <w:rFonts w:asciiTheme="minorBidi" w:hAnsiTheme="minorBidi"/>
                <w:rtl/>
              </w:rPr>
              <w:t xml:space="preserve">כ- </w:t>
            </w:r>
            <w:r w:rsidRPr="00D25900">
              <w:rPr>
                <w:rFonts w:asciiTheme="minorBidi" w:hAnsiTheme="minorBidi"/>
              </w:rPr>
              <w:t>40%</w:t>
            </w:r>
          </w:p>
        </w:tc>
        <w:tc>
          <w:tcPr>
            <w:tcW w:w="2545" w:type="dxa"/>
          </w:tcPr>
          <w:p w:rsidR="008F55D9" w:rsidRPr="00D25900" w:rsidRDefault="008F55D9" w:rsidP="00D25900">
            <w:pPr>
              <w:spacing w:line="360" w:lineRule="auto"/>
              <w:ind w:left="0" w:firstLine="0"/>
              <w:rPr>
                <w:rFonts w:asciiTheme="minorBidi" w:hAnsiTheme="minorBidi"/>
                <w:rtl/>
              </w:rPr>
            </w:pPr>
          </w:p>
          <w:p w:rsidR="008F55D9" w:rsidRPr="00D25900" w:rsidRDefault="008F55D9" w:rsidP="00D25900">
            <w:pPr>
              <w:spacing w:line="360" w:lineRule="auto"/>
              <w:ind w:left="0" w:firstLine="0"/>
              <w:rPr>
                <w:rFonts w:asciiTheme="minorBidi" w:hAnsiTheme="minorBidi"/>
                <w:rtl/>
              </w:rPr>
            </w:pPr>
          </w:p>
          <w:p w:rsidR="008F55D9" w:rsidRPr="00D25900" w:rsidRDefault="008F55D9" w:rsidP="00D25900">
            <w:pPr>
              <w:spacing w:line="360" w:lineRule="auto"/>
              <w:ind w:left="0" w:firstLine="0"/>
              <w:rPr>
                <w:rFonts w:asciiTheme="minorBidi" w:hAnsiTheme="minorBidi"/>
                <w:rtl/>
              </w:rPr>
            </w:pPr>
          </w:p>
          <w:p w:rsidR="008F55D9" w:rsidRPr="00D25900" w:rsidRDefault="008F55D9" w:rsidP="00D25900">
            <w:pPr>
              <w:spacing w:line="360" w:lineRule="auto"/>
              <w:ind w:left="0" w:firstLine="0"/>
              <w:rPr>
                <w:rFonts w:asciiTheme="minorBidi" w:hAnsiTheme="minorBidi"/>
                <w:rtl/>
              </w:rPr>
            </w:pPr>
          </w:p>
          <w:p w:rsidR="008F55D9" w:rsidRPr="00D25900" w:rsidRDefault="008F55D9" w:rsidP="00D25900">
            <w:pPr>
              <w:spacing w:line="360" w:lineRule="auto"/>
              <w:ind w:left="0" w:firstLine="0"/>
              <w:rPr>
                <w:rFonts w:asciiTheme="minorBidi" w:hAnsiTheme="minorBidi"/>
                <w:rtl/>
              </w:rPr>
            </w:pPr>
          </w:p>
          <w:p w:rsidR="008F55D9" w:rsidRDefault="008F55D9" w:rsidP="00D25900">
            <w:pPr>
              <w:spacing w:line="360" w:lineRule="auto"/>
              <w:ind w:left="0" w:firstLine="0"/>
              <w:rPr>
                <w:rFonts w:asciiTheme="minorBidi" w:hAnsiTheme="minorBidi"/>
                <w:rtl/>
              </w:rPr>
            </w:pPr>
          </w:p>
          <w:p w:rsidR="008F55D9" w:rsidRPr="00D25900" w:rsidRDefault="008F55D9" w:rsidP="00C368D7">
            <w:pPr>
              <w:pStyle w:val="a7"/>
              <w:numPr>
                <w:ilvl w:val="0"/>
                <w:numId w:val="4"/>
              </w:numPr>
              <w:ind w:left="357" w:hanging="357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הנושא  פתרון מערכת משוואות יכול להופיע גם במסגרת פונקציות</w:t>
            </w:r>
          </w:p>
        </w:tc>
      </w:tr>
      <w:tr w:rsidR="008F55D9" w:rsidRPr="00D25900" w:rsidTr="009723A1">
        <w:trPr>
          <w:trHeight w:val="672"/>
        </w:trPr>
        <w:tc>
          <w:tcPr>
            <w:tcW w:w="1374" w:type="dxa"/>
            <w:vMerge/>
          </w:tcPr>
          <w:p w:rsidR="008F55D9" w:rsidRPr="00D25900" w:rsidRDefault="008F55D9" w:rsidP="00D25900">
            <w:pPr>
              <w:spacing w:line="360" w:lineRule="auto"/>
              <w:ind w:left="0" w:firstLine="0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51" w:type="dxa"/>
          </w:tcPr>
          <w:p w:rsidR="008F55D9" w:rsidRPr="00D25900" w:rsidRDefault="008F55D9" w:rsidP="00C07BE0">
            <w:pPr>
              <w:tabs>
                <w:tab w:val="left" w:pos="365"/>
              </w:tabs>
              <w:spacing w:line="360" w:lineRule="auto"/>
              <w:ind w:left="0" w:firstLine="0"/>
              <w:rPr>
                <w:rFonts w:asciiTheme="minorBidi" w:hAnsiTheme="minorBidi"/>
                <w:b/>
                <w:bCs/>
                <w:rtl/>
              </w:rPr>
            </w:pPr>
            <w:r w:rsidRPr="00D25900">
              <w:rPr>
                <w:rFonts w:asciiTheme="minorBidi" w:hAnsiTheme="minorBidi"/>
                <w:b/>
                <w:bCs/>
                <w:rtl/>
              </w:rPr>
              <w:t>שאלה מילולית</w:t>
            </w:r>
          </w:p>
        </w:tc>
        <w:tc>
          <w:tcPr>
            <w:tcW w:w="1134" w:type="dxa"/>
            <w:vMerge/>
          </w:tcPr>
          <w:p w:rsidR="008F55D9" w:rsidRPr="00D25900" w:rsidRDefault="008F55D9" w:rsidP="00D25900">
            <w:pPr>
              <w:spacing w:line="360" w:lineRule="auto"/>
              <w:ind w:left="0" w:firstLine="0"/>
              <w:rPr>
                <w:rFonts w:asciiTheme="minorBidi" w:hAnsiTheme="minorBidi"/>
                <w:rtl/>
              </w:rPr>
            </w:pPr>
          </w:p>
        </w:tc>
        <w:tc>
          <w:tcPr>
            <w:tcW w:w="2545" w:type="dxa"/>
          </w:tcPr>
          <w:p w:rsidR="008F55D9" w:rsidRPr="009723A1" w:rsidRDefault="008F55D9" w:rsidP="009723A1">
            <w:pPr>
              <w:ind w:left="0" w:firstLine="0"/>
              <w:rPr>
                <w:rFonts w:asciiTheme="minorBidi" w:hAnsiTheme="minorBidi"/>
                <w:rtl/>
              </w:rPr>
            </w:pPr>
          </w:p>
        </w:tc>
      </w:tr>
      <w:tr w:rsidR="008F55D9" w:rsidRPr="00D25900" w:rsidTr="009723A1">
        <w:trPr>
          <w:trHeight w:val="1546"/>
        </w:trPr>
        <w:tc>
          <w:tcPr>
            <w:tcW w:w="1374" w:type="dxa"/>
            <w:vMerge/>
          </w:tcPr>
          <w:p w:rsidR="008F55D9" w:rsidRPr="00D25900" w:rsidRDefault="008F55D9" w:rsidP="00D25900">
            <w:pPr>
              <w:spacing w:line="360" w:lineRule="auto"/>
              <w:ind w:left="0" w:firstLine="0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51" w:type="dxa"/>
          </w:tcPr>
          <w:p w:rsidR="008F55D9" w:rsidRPr="00D25900" w:rsidRDefault="008F55D9" w:rsidP="00C07BE0">
            <w:pPr>
              <w:tabs>
                <w:tab w:val="left" w:pos="365"/>
              </w:tabs>
              <w:spacing w:after="0" w:line="360" w:lineRule="auto"/>
              <w:ind w:left="0" w:firstLine="0"/>
              <w:rPr>
                <w:rFonts w:asciiTheme="minorBidi" w:hAnsiTheme="minorBidi"/>
              </w:rPr>
            </w:pPr>
            <w:r w:rsidRPr="00D25900">
              <w:rPr>
                <w:rFonts w:asciiTheme="minorBidi" w:hAnsiTheme="minorBidi"/>
                <w:b/>
                <w:bCs/>
                <w:rtl/>
              </w:rPr>
              <w:t>פונקציות</w:t>
            </w:r>
            <w:r w:rsidRPr="00D25900">
              <w:rPr>
                <w:rFonts w:asciiTheme="minorBidi" w:hAnsiTheme="minorBidi"/>
                <w:rtl/>
              </w:rPr>
              <w:t xml:space="preserve"> </w:t>
            </w:r>
          </w:p>
          <w:p w:rsidR="008F55D9" w:rsidRPr="00D25900" w:rsidRDefault="008F55D9" w:rsidP="00C07BE0">
            <w:pPr>
              <w:numPr>
                <w:ilvl w:val="0"/>
                <w:numId w:val="1"/>
              </w:numPr>
              <w:tabs>
                <w:tab w:val="clear" w:pos="720"/>
                <w:tab w:val="left" w:pos="365"/>
              </w:tabs>
              <w:spacing w:after="0" w:line="360" w:lineRule="auto"/>
              <w:ind w:left="0" w:firstLine="0"/>
              <w:rPr>
                <w:rFonts w:asciiTheme="minorBidi" w:hAnsiTheme="minorBidi"/>
              </w:rPr>
            </w:pPr>
            <w:r w:rsidRPr="00D25900">
              <w:rPr>
                <w:rFonts w:asciiTheme="minorBidi" w:hAnsiTheme="minorBidi"/>
                <w:rtl/>
              </w:rPr>
              <w:t>פונקציה קווית. (נילמד בכיתה ח')</w:t>
            </w:r>
          </w:p>
          <w:p w:rsidR="008F55D9" w:rsidRDefault="008F55D9" w:rsidP="007B1F6E">
            <w:pPr>
              <w:pStyle w:val="a7"/>
              <w:numPr>
                <w:ilvl w:val="0"/>
                <w:numId w:val="1"/>
              </w:numPr>
              <w:spacing w:line="360" w:lineRule="auto"/>
              <w:ind w:left="357" w:hanging="357"/>
              <w:rPr>
                <w:rFonts w:asciiTheme="minorBidi" w:hAnsiTheme="minorBidi"/>
                <w:b/>
                <w:bCs/>
              </w:rPr>
            </w:pPr>
            <w:r w:rsidRPr="00C07BE0">
              <w:rPr>
                <w:rFonts w:asciiTheme="minorBidi" w:hAnsiTheme="minorBidi"/>
                <w:rtl/>
              </w:rPr>
              <w:t>פונקציה ריבועית</w:t>
            </w:r>
            <w:r>
              <w:rPr>
                <w:rFonts w:asciiTheme="minorBidi" w:hAnsiTheme="minorBidi" w:hint="cs"/>
                <w:rtl/>
              </w:rPr>
              <w:t xml:space="preserve">- תכונות, </w:t>
            </w:r>
            <w:r w:rsidRPr="007B1F6E">
              <w:rPr>
                <w:rFonts w:asciiTheme="minorBidi" w:hAnsiTheme="minorBidi" w:hint="cs"/>
                <w:rtl/>
              </w:rPr>
              <w:t>הזזות של פונקציות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, </w:t>
            </w:r>
            <w:r w:rsidRPr="007B1F6E">
              <w:rPr>
                <w:rFonts w:asciiTheme="minorBidi" w:hAnsiTheme="minorBidi" w:hint="cs"/>
                <w:rtl/>
              </w:rPr>
              <w:t xml:space="preserve">אי-שוויון ריבועי </w:t>
            </w:r>
          </w:p>
          <w:p w:rsidR="008F55D9" w:rsidRPr="006A157F" w:rsidRDefault="008F55D9" w:rsidP="006A157F">
            <w:pPr>
              <w:spacing w:line="360" w:lineRule="auto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34" w:type="dxa"/>
            <w:vMerge/>
          </w:tcPr>
          <w:p w:rsidR="008F55D9" w:rsidRPr="00D25900" w:rsidRDefault="008F55D9" w:rsidP="00D25900">
            <w:pPr>
              <w:spacing w:line="360" w:lineRule="auto"/>
              <w:ind w:left="0" w:firstLine="0"/>
              <w:rPr>
                <w:rFonts w:asciiTheme="minorBidi" w:hAnsiTheme="minorBidi"/>
                <w:rtl/>
              </w:rPr>
            </w:pPr>
          </w:p>
        </w:tc>
        <w:tc>
          <w:tcPr>
            <w:tcW w:w="2545" w:type="dxa"/>
          </w:tcPr>
          <w:p w:rsidR="001E23B5" w:rsidRDefault="001E23B5" w:rsidP="00C368D7">
            <w:pPr>
              <w:pStyle w:val="a7"/>
              <w:numPr>
                <w:ilvl w:val="0"/>
                <w:numId w:val="1"/>
              </w:numPr>
              <w:ind w:left="357" w:hanging="357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 xml:space="preserve">כולל </w:t>
            </w:r>
            <w:r w:rsidR="008F55D9">
              <w:rPr>
                <w:rFonts w:asciiTheme="minorBidi" w:hAnsiTheme="minorBidi" w:hint="cs"/>
                <w:rtl/>
              </w:rPr>
              <w:t xml:space="preserve">נקודות חיתוך בין הגרפים </w:t>
            </w:r>
            <w:r>
              <w:rPr>
                <w:rFonts w:asciiTheme="minorBidi" w:hAnsiTheme="minorBidi" w:hint="cs"/>
                <w:rtl/>
              </w:rPr>
              <w:t xml:space="preserve">של הפונקציות </w:t>
            </w:r>
            <w:r w:rsidR="008F55D9">
              <w:rPr>
                <w:rFonts w:asciiTheme="minorBidi" w:hAnsiTheme="minorBidi" w:hint="cs"/>
                <w:rtl/>
              </w:rPr>
              <w:t xml:space="preserve">לצירים </w:t>
            </w:r>
          </w:p>
          <w:p w:rsidR="008F55D9" w:rsidRDefault="001E23B5" w:rsidP="001E23B5">
            <w:pPr>
              <w:pStyle w:val="a7"/>
              <w:numPr>
                <w:ilvl w:val="0"/>
                <w:numId w:val="1"/>
              </w:numPr>
              <w:ind w:left="357" w:hanging="357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rtl/>
              </w:rPr>
              <w:t xml:space="preserve">כולל נקודות חיתוך </w:t>
            </w:r>
            <w:r w:rsidR="008F55D9">
              <w:rPr>
                <w:rFonts w:asciiTheme="minorBidi" w:hAnsiTheme="minorBidi" w:hint="cs"/>
                <w:rtl/>
              </w:rPr>
              <w:t>בין הגרפים</w:t>
            </w:r>
            <w:r>
              <w:rPr>
                <w:rFonts w:asciiTheme="minorBidi" w:hAnsiTheme="minorBidi" w:hint="cs"/>
                <w:rtl/>
              </w:rPr>
              <w:t xml:space="preserve"> של הפונקציות</w:t>
            </w:r>
            <w:r w:rsidR="008F55D9">
              <w:rPr>
                <w:rFonts w:asciiTheme="minorBidi" w:hAnsiTheme="minorBidi" w:hint="cs"/>
                <w:rtl/>
              </w:rPr>
              <w:t>.</w:t>
            </w:r>
          </w:p>
          <w:p w:rsidR="008F55D9" w:rsidRPr="00C368D7" w:rsidRDefault="008F55D9" w:rsidP="007B1F6E">
            <w:pPr>
              <w:pStyle w:val="a7"/>
              <w:ind w:left="357" w:firstLine="0"/>
              <w:rPr>
                <w:rFonts w:asciiTheme="minorBidi" w:hAnsiTheme="minorBidi"/>
                <w:rtl/>
              </w:rPr>
            </w:pPr>
            <w:bookmarkStart w:id="0" w:name="_GoBack"/>
            <w:bookmarkEnd w:id="0"/>
          </w:p>
        </w:tc>
      </w:tr>
      <w:tr w:rsidR="00502F83" w:rsidRPr="00D25900" w:rsidTr="008F55D9">
        <w:trPr>
          <w:trHeight w:val="3401"/>
        </w:trPr>
        <w:tc>
          <w:tcPr>
            <w:tcW w:w="1374" w:type="dxa"/>
          </w:tcPr>
          <w:p w:rsidR="00502F83" w:rsidRPr="00D25900" w:rsidRDefault="0019504F" w:rsidP="00D25900">
            <w:pPr>
              <w:spacing w:line="360" w:lineRule="auto"/>
              <w:ind w:left="0" w:firstLine="0"/>
              <w:rPr>
                <w:rFonts w:asciiTheme="minorBidi" w:hAnsiTheme="minorBidi"/>
                <w:b/>
                <w:bCs/>
                <w:rtl/>
              </w:rPr>
            </w:pPr>
            <w:r w:rsidRPr="00D25900">
              <w:rPr>
                <w:rFonts w:asciiTheme="minorBidi" w:hAnsiTheme="minorBidi"/>
                <w:b/>
                <w:bCs/>
                <w:rtl/>
              </w:rPr>
              <w:lastRenderedPageBreak/>
              <w:t>תחום גאומטרי</w:t>
            </w:r>
          </w:p>
        </w:tc>
        <w:tc>
          <w:tcPr>
            <w:tcW w:w="4151" w:type="dxa"/>
          </w:tcPr>
          <w:p w:rsidR="0019504F" w:rsidRPr="00D25900" w:rsidRDefault="0019504F" w:rsidP="001E23B5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357" w:hanging="357"/>
              <w:rPr>
                <w:rFonts w:asciiTheme="minorBidi" w:hAnsiTheme="minorBidi"/>
              </w:rPr>
            </w:pPr>
            <w:r w:rsidRPr="00D25900">
              <w:rPr>
                <w:rFonts w:asciiTheme="minorBidi" w:hAnsiTheme="minorBidi"/>
                <w:rtl/>
              </w:rPr>
              <w:t>מרובעים</w:t>
            </w:r>
            <w:r w:rsidR="007B1F6E">
              <w:rPr>
                <w:rFonts w:asciiTheme="minorBidi" w:hAnsiTheme="minorBidi" w:hint="cs"/>
                <w:rtl/>
              </w:rPr>
              <w:t xml:space="preserve">: מקבילית, מלבן, מעוין, ריבוע, טרפז, דלתון (תכונות ותנאים מספיקים לקיום המרובעים) </w:t>
            </w:r>
          </w:p>
          <w:p w:rsidR="00502F83" w:rsidRPr="00D25900" w:rsidRDefault="0019504F" w:rsidP="009723A1">
            <w:pPr>
              <w:numPr>
                <w:ilvl w:val="0"/>
                <w:numId w:val="2"/>
              </w:numPr>
              <w:tabs>
                <w:tab w:val="clear" w:pos="720"/>
                <w:tab w:val="right" w:pos="245"/>
              </w:tabs>
              <w:spacing w:after="0" w:line="360" w:lineRule="auto"/>
              <w:ind w:left="357" w:hanging="357"/>
              <w:rPr>
                <w:rFonts w:asciiTheme="minorBidi" w:hAnsiTheme="minorBidi"/>
                <w:rtl/>
              </w:rPr>
            </w:pPr>
            <w:r w:rsidRPr="00D25900">
              <w:rPr>
                <w:rFonts w:asciiTheme="minorBidi" w:hAnsiTheme="minorBidi"/>
                <w:rtl/>
              </w:rPr>
              <w:t xml:space="preserve">  משולשים</w:t>
            </w:r>
            <w:r w:rsidR="006A157F">
              <w:rPr>
                <w:rFonts w:asciiTheme="minorBidi" w:hAnsiTheme="minorBidi" w:hint="cs"/>
                <w:rtl/>
              </w:rPr>
              <w:t xml:space="preserve"> (</w:t>
            </w:r>
            <w:r w:rsidR="008F55D9">
              <w:rPr>
                <w:rFonts w:asciiTheme="minorBidi" w:hAnsiTheme="minorBidi" w:hint="cs"/>
                <w:rtl/>
              </w:rPr>
              <w:t>כולל המשפטים הקשורים ל</w:t>
            </w:r>
            <w:r w:rsidR="006A157F">
              <w:rPr>
                <w:rFonts w:asciiTheme="minorBidi" w:hAnsiTheme="minorBidi" w:hint="cs"/>
                <w:rtl/>
              </w:rPr>
              <w:t>תיכון ליתר במשולש ישר זווית</w:t>
            </w:r>
            <w:r w:rsidR="001E23B5">
              <w:rPr>
                <w:rFonts w:asciiTheme="minorBidi" w:hAnsiTheme="minorBidi" w:hint="cs"/>
                <w:rtl/>
              </w:rPr>
              <w:t xml:space="preserve"> והמשפט ההפוך</w:t>
            </w:r>
            <w:r w:rsidR="006A157F">
              <w:rPr>
                <w:rFonts w:asciiTheme="minorBidi" w:hAnsiTheme="minorBidi" w:hint="cs"/>
                <w:rtl/>
              </w:rPr>
              <w:t xml:space="preserve">, </w:t>
            </w:r>
            <w:r w:rsidR="008F55D9">
              <w:rPr>
                <w:rFonts w:asciiTheme="minorBidi" w:hAnsiTheme="minorBidi" w:hint="cs"/>
                <w:rtl/>
              </w:rPr>
              <w:t xml:space="preserve">המשפט של </w:t>
            </w:r>
            <w:r w:rsidRPr="00D25900">
              <w:rPr>
                <w:rFonts w:asciiTheme="minorBidi" w:hAnsiTheme="minorBidi"/>
                <w:rtl/>
              </w:rPr>
              <w:t>קטע אמצעים במשולש</w:t>
            </w:r>
            <w:r w:rsidR="001E23B5">
              <w:rPr>
                <w:rFonts w:asciiTheme="minorBidi" w:hAnsiTheme="minorBidi" w:hint="cs"/>
                <w:rtl/>
              </w:rPr>
              <w:t xml:space="preserve"> והמשפטים ההפוכים</w:t>
            </w:r>
            <w:r w:rsidR="008F55D9">
              <w:rPr>
                <w:rFonts w:asciiTheme="minorBidi" w:hAnsiTheme="minorBidi" w:hint="cs"/>
                <w:rtl/>
              </w:rPr>
              <w:t>, משפט פיתגורס)</w:t>
            </w:r>
          </w:p>
        </w:tc>
        <w:tc>
          <w:tcPr>
            <w:tcW w:w="1134" w:type="dxa"/>
          </w:tcPr>
          <w:p w:rsidR="00502F83" w:rsidRPr="00D25900" w:rsidRDefault="00502F83" w:rsidP="00D25900">
            <w:pPr>
              <w:spacing w:line="360" w:lineRule="auto"/>
              <w:ind w:left="0" w:firstLine="0"/>
              <w:rPr>
                <w:rFonts w:asciiTheme="minorBidi" w:hAnsiTheme="minorBidi"/>
                <w:rtl/>
              </w:rPr>
            </w:pPr>
            <w:r w:rsidRPr="00D25900">
              <w:rPr>
                <w:rFonts w:asciiTheme="minorBidi" w:hAnsiTheme="minorBidi"/>
                <w:rtl/>
              </w:rPr>
              <w:t>כ-</w:t>
            </w:r>
            <w:r w:rsidR="00D25900" w:rsidRPr="00D25900">
              <w:rPr>
                <w:rFonts w:asciiTheme="minorBidi" w:hAnsiTheme="minorBidi"/>
              </w:rPr>
              <w:t xml:space="preserve">35% </w:t>
            </w:r>
          </w:p>
        </w:tc>
        <w:tc>
          <w:tcPr>
            <w:tcW w:w="2545" w:type="dxa"/>
          </w:tcPr>
          <w:p w:rsidR="006A157F" w:rsidRPr="009723A1" w:rsidRDefault="006A157F" w:rsidP="009723A1">
            <w:pPr>
              <w:ind w:left="0" w:firstLine="0"/>
              <w:rPr>
                <w:rFonts w:asciiTheme="minorBidi" w:hAnsiTheme="minorBidi"/>
                <w:rtl/>
              </w:rPr>
            </w:pPr>
          </w:p>
        </w:tc>
      </w:tr>
      <w:tr w:rsidR="00502F83" w:rsidRPr="00D25900" w:rsidTr="006A157F">
        <w:tc>
          <w:tcPr>
            <w:tcW w:w="1374" w:type="dxa"/>
          </w:tcPr>
          <w:p w:rsidR="00502F83" w:rsidRPr="00D25900" w:rsidRDefault="0019504F" w:rsidP="00D25900">
            <w:pPr>
              <w:spacing w:line="360" w:lineRule="auto"/>
              <w:ind w:left="0" w:firstLine="0"/>
              <w:rPr>
                <w:rFonts w:asciiTheme="minorBidi" w:hAnsiTheme="minorBidi"/>
                <w:b/>
                <w:bCs/>
                <w:rtl/>
              </w:rPr>
            </w:pPr>
            <w:r w:rsidRPr="00D25900">
              <w:rPr>
                <w:rFonts w:asciiTheme="minorBidi" w:hAnsiTheme="minorBidi"/>
                <w:b/>
                <w:bCs/>
                <w:rtl/>
              </w:rPr>
              <w:t>תחום מספרי</w:t>
            </w:r>
          </w:p>
        </w:tc>
        <w:tc>
          <w:tcPr>
            <w:tcW w:w="4151" w:type="dxa"/>
          </w:tcPr>
          <w:p w:rsidR="00502F83" w:rsidRDefault="00502F83" w:rsidP="00D25900">
            <w:pPr>
              <w:numPr>
                <w:ilvl w:val="0"/>
                <w:numId w:val="2"/>
              </w:numPr>
              <w:tabs>
                <w:tab w:val="clear" w:pos="720"/>
                <w:tab w:val="right" w:pos="245"/>
              </w:tabs>
              <w:spacing w:after="0" w:line="360" w:lineRule="auto"/>
              <w:ind w:left="0" w:firstLine="0"/>
              <w:rPr>
                <w:rFonts w:asciiTheme="minorBidi" w:hAnsiTheme="minorBidi"/>
              </w:rPr>
            </w:pPr>
            <w:r w:rsidRPr="00D25900">
              <w:rPr>
                <w:rFonts w:asciiTheme="minorBidi" w:hAnsiTheme="minorBidi"/>
                <w:rtl/>
              </w:rPr>
              <w:t xml:space="preserve">   </w:t>
            </w:r>
            <w:r w:rsidR="0019504F" w:rsidRPr="00D25900">
              <w:rPr>
                <w:rFonts w:asciiTheme="minorBidi" w:hAnsiTheme="minorBidi"/>
                <w:rtl/>
              </w:rPr>
              <w:t>הסתברות</w:t>
            </w:r>
          </w:p>
          <w:p w:rsidR="00D25900" w:rsidRPr="00D25900" w:rsidRDefault="00D25900" w:rsidP="00D25900">
            <w:pPr>
              <w:numPr>
                <w:ilvl w:val="0"/>
                <w:numId w:val="2"/>
              </w:numPr>
              <w:tabs>
                <w:tab w:val="clear" w:pos="720"/>
                <w:tab w:val="left" w:pos="389"/>
              </w:tabs>
              <w:spacing w:after="0" w:line="360" w:lineRule="auto"/>
              <w:ind w:left="0" w:firstLine="0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 כתיבה מדעית של מספרים גדולים וקטנים</w:t>
            </w:r>
          </w:p>
        </w:tc>
        <w:tc>
          <w:tcPr>
            <w:tcW w:w="1134" w:type="dxa"/>
          </w:tcPr>
          <w:p w:rsidR="00502F83" w:rsidRPr="00D25900" w:rsidRDefault="00D25900" w:rsidP="00D25900">
            <w:pPr>
              <w:spacing w:line="360" w:lineRule="auto"/>
              <w:ind w:left="0" w:firstLine="0"/>
              <w:rPr>
                <w:rFonts w:asciiTheme="minorBidi" w:hAnsiTheme="minorBidi"/>
                <w:rtl/>
              </w:rPr>
            </w:pPr>
            <w:r w:rsidRPr="00D25900">
              <w:rPr>
                <w:rFonts w:asciiTheme="minorBidi" w:hAnsiTheme="minorBidi"/>
                <w:rtl/>
              </w:rPr>
              <w:t>כ-</w:t>
            </w:r>
            <w:r w:rsidRPr="00D25900">
              <w:rPr>
                <w:rFonts w:asciiTheme="minorBidi" w:hAnsiTheme="minorBidi"/>
              </w:rPr>
              <w:t xml:space="preserve">10% </w:t>
            </w:r>
          </w:p>
        </w:tc>
        <w:tc>
          <w:tcPr>
            <w:tcW w:w="2545" w:type="dxa"/>
          </w:tcPr>
          <w:p w:rsidR="00502F83" w:rsidRPr="00D25900" w:rsidRDefault="00502F83" w:rsidP="00D25900">
            <w:pPr>
              <w:tabs>
                <w:tab w:val="right" w:pos="269"/>
              </w:tabs>
              <w:ind w:left="0" w:firstLine="0"/>
              <w:rPr>
                <w:rFonts w:asciiTheme="minorBidi" w:hAnsiTheme="minorBidi"/>
                <w:rtl/>
              </w:rPr>
            </w:pPr>
          </w:p>
        </w:tc>
      </w:tr>
    </w:tbl>
    <w:p w:rsidR="00502F83" w:rsidRPr="00D25900" w:rsidRDefault="00502F83" w:rsidP="00D25900">
      <w:pPr>
        <w:ind w:left="0" w:firstLine="0"/>
        <w:jc w:val="center"/>
        <w:rPr>
          <w:rFonts w:asciiTheme="minorBidi" w:hAnsiTheme="minorBidi"/>
          <w:b/>
          <w:bCs/>
          <w:sz w:val="24"/>
          <w:szCs w:val="24"/>
          <w:rtl/>
        </w:rPr>
      </w:pPr>
    </w:p>
    <w:p w:rsidR="00502F83" w:rsidRPr="00D25900" w:rsidRDefault="00502F83" w:rsidP="00D25900">
      <w:pPr>
        <w:ind w:left="0" w:firstLine="0"/>
        <w:jc w:val="right"/>
        <w:rPr>
          <w:rFonts w:asciiTheme="minorBidi" w:hAnsiTheme="minorBidi"/>
        </w:rPr>
      </w:pPr>
    </w:p>
    <w:sectPr w:rsidR="00502F83" w:rsidRPr="00D25900" w:rsidSect="003A143C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F83" w:rsidRDefault="00502F83" w:rsidP="00502F83">
      <w:pPr>
        <w:spacing w:after="0"/>
      </w:pPr>
      <w:r>
        <w:separator/>
      </w:r>
    </w:p>
  </w:endnote>
  <w:endnote w:type="continuationSeparator" w:id="0">
    <w:p w:rsidR="00502F83" w:rsidRDefault="00502F83" w:rsidP="00502F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F83" w:rsidRDefault="00502F83" w:rsidP="00502F83">
      <w:pPr>
        <w:spacing w:after="0"/>
      </w:pPr>
      <w:r>
        <w:separator/>
      </w:r>
    </w:p>
  </w:footnote>
  <w:footnote w:type="continuationSeparator" w:id="0">
    <w:p w:rsidR="00502F83" w:rsidRDefault="00502F83" w:rsidP="00502F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F83" w:rsidRPr="004D0EC7" w:rsidRDefault="00502F83" w:rsidP="00502F83">
    <w:pPr>
      <w:pStyle w:val="a3"/>
      <w:ind w:right="360"/>
      <w:jc w:val="center"/>
      <w:rPr>
        <w:rFonts w:ascii="Arial" w:hAnsi="Arial" w:cs="Arial"/>
        <w:b/>
        <w:bCs/>
        <w:spacing w:val="80"/>
        <w:sz w:val="16"/>
        <w:rtl/>
      </w:rPr>
    </w:pPr>
    <w:r>
      <w:rPr>
        <w:rFonts w:ascii="Arial" w:hAnsi="Arial" w:cs="Arial" w:hint="cs"/>
        <w:b/>
        <w:bCs/>
        <w:spacing w:val="80"/>
        <w:sz w:val="16"/>
        <w:rtl/>
      </w:rPr>
      <w:t xml:space="preserve">  </w:t>
    </w:r>
    <w:r w:rsidRPr="004D0EC7">
      <w:rPr>
        <w:rFonts w:ascii="Arial" w:hAnsi="Arial" w:cs="Arial" w:hint="cs"/>
        <w:b/>
        <w:bCs/>
        <w:spacing w:val="80"/>
        <w:sz w:val="16"/>
        <w:rtl/>
      </w:rPr>
      <w:t>משרד החינוך</w:t>
    </w:r>
  </w:p>
  <w:p w:rsidR="00502F83" w:rsidRPr="00D074BC" w:rsidRDefault="00502F83" w:rsidP="00502F83">
    <w:pPr>
      <w:pStyle w:val="a3"/>
      <w:ind w:right="360"/>
      <w:jc w:val="center"/>
      <w:rPr>
        <w:rFonts w:ascii="Arial" w:hAnsi="Arial" w:cs="Arial"/>
        <w:sz w:val="28"/>
        <w:szCs w:val="28"/>
        <w:rtl/>
      </w:rPr>
    </w:pPr>
    <w:r w:rsidRPr="00D074BC">
      <w:rPr>
        <w:rFonts w:ascii="Arial" w:hAnsi="Arial" w:cs="Arial"/>
        <w:spacing w:val="80"/>
        <w:sz w:val="16"/>
        <w:rtl/>
      </w:rPr>
      <w:t>המזכירות הפדגוגית</w:t>
    </w:r>
    <w:r>
      <w:rPr>
        <w:rFonts w:ascii="Arial" w:hAnsi="Arial" w:cs="Arial" w:hint="cs"/>
        <w:spacing w:val="80"/>
        <w:sz w:val="16"/>
        <w:rtl/>
      </w:rPr>
      <w:t xml:space="preserve"> </w:t>
    </w:r>
    <w:r>
      <w:rPr>
        <w:rFonts w:ascii="Arial" w:hAnsi="Arial" w:cs="Arial"/>
        <w:spacing w:val="80"/>
        <w:sz w:val="16"/>
        <w:rtl/>
      </w:rPr>
      <w:t>–</w:t>
    </w:r>
    <w:r>
      <w:rPr>
        <w:rFonts w:ascii="Arial" w:hAnsi="Arial" w:cs="Arial" w:hint="cs"/>
        <w:spacing w:val="80"/>
        <w:sz w:val="16"/>
        <w:rtl/>
      </w:rPr>
      <w:t xml:space="preserve"> אשכול מדעים</w:t>
    </w:r>
    <w:r w:rsidRPr="00D074BC">
      <w:rPr>
        <w:rFonts w:ascii="Arial" w:hAnsi="Arial" w:cs="Arial"/>
        <w:spacing w:val="80"/>
        <w:sz w:val="16"/>
        <w:rtl/>
      </w:rPr>
      <w:br/>
      <w:t>הפיקוח על הוראת המתמטיקה</w:t>
    </w:r>
  </w:p>
  <w:p w:rsidR="00502F83" w:rsidRDefault="009723A1" w:rsidP="00502F83">
    <w:pPr>
      <w:pStyle w:val="a3"/>
    </w:pPr>
    <w:r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1155700</wp:posOffset>
              </wp:positionH>
              <wp:positionV relativeFrom="paragraph">
                <wp:posOffset>144780</wp:posOffset>
              </wp:positionV>
              <wp:extent cx="5391150" cy="0"/>
              <wp:effectExtent l="31750" t="30480" r="34925" b="3619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115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1pt,11.4pt" to="515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" strokeweight="4.5pt">
              <v:stroke linestyle="thinThick"/>
              <w10:wrap anchorx="page"/>
            </v:line>
          </w:pict>
        </mc:Fallback>
      </mc:AlternateContent>
    </w:r>
  </w:p>
  <w:p w:rsidR="00502F83" w:rsidRPr="00502F83" w:rsidRDefault="00502F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1358A"/>
    <w:multiLevelType w:val="hybridMultilevel"/>
    <w:tmpl w:val="7EE6BD44"/>
    <w:lvl w:ilvl="0" w:tplc="095C9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EC6887"/>
    <w:multiLevelType w:val="hybridMultilevel"/>
    <w:tmpl w:val="D116BD44"/>
    <w:lvl w:ilvl="0" w:tplc="095C9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0E2C6B"/>
    <w:multiLevelType w:val="hybridMultilevel"/>
    <w:tmpl w:val="7CA69292"/>
    <w:lvl w:ilvl="0" w:tplc="095C9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B42B1"/>
    <w:multiLevelType w:val="hybridMultilevel"/>
    <w:tmpl w:val="8FECE4C8"/>
    <w:lvl w:ilvl="0" w:tplc="095C9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817ACF"/>
    <w:multiLevelType w:val="hybridMultilevel"/>
    <w:tmpl w:val="6D502318"/>
    <w:lvl w:ilvl="0" w:tplc="918080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F83"/>
    <w:rsid w:val="00124A0B"/>
    <w:rsid w:val="0019504F"/>
    <w:rsid w:val="001E23B5"/>
    <w:rsid w:val="003A143C"/>
    <w:rsid w:val="00502F83"/>
    <w:rsid w:val="00613C23"/>
    <w:rsid w:val="006A157F"/>
    <w:rsid w:val="007B1F6E"/>
    <w:rsid w:val="007C56EB"/>
    <w:rsid w:val="008100D9"/>
    <w:rsid w:val="008F55D9"/>
    <w:rsid w:val="00930DD5"/>
    <w:rsid w:val="00971205"/>
    <w:rsid w:val="009723A1"/>
    <w:rsid w:val="00C07BE0"/>
    <w:rsid w:val="00C368D7"/>
    <w:rsid w:val="00D25900"/>
    <w:rsid w:val="00FC76B8"/>
    <w:rsid w:val="00FE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0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2F83"/>
    <w:pPr>
      <w:tabs>
        <w:tab w:val="center" w:pos="4153"/>
        <w:tab w:val="right" w:pos="8306"/>
      </w:tabs>
      <w:spacing w:after="0"/>
    </w:pPr>
  </w:style>
  <w:style w:type="character" w:customStyle="1" w:styleId="a4">
    <w:name w:val="כותרת עליונה תו"/>
    <w:basedOn w:val="a0"/>
    <w:link w:val="a3"/>
    <w:uiPriority w:val="99"/>
    <w:semiHidden/>
    <w:rsid w:val="00502F83"/>
  </w:style>
  <w:style w:type="paragraph" w:styleId="a5">
    <w:name w:val="footer"/>
    <w:basedOn w:val="a"/>
    <w:link w:val="a6"/>
    <w:uiPriority w:val="99"/>
    <w:semiHidden/>
    <w:unhideWhenUsed/>
    <w:rsid w:val="00502F83"/>
    <w:pPr>
      <w:tabs>
        <w:tab w:val="center" w:pos="4153"/>
        <w:tab w:val="right" w:pos="8306"/>
      </w:tabs>
      <w:spacing w:after="0"/>
    </w:pPr>
  </w:style>
  <w:style w:type="character" w:customStyle="1" w:styleId="a6">
    <w:name w:val="כותרת תחתונה תו"/>
    <w:basedOn w:val="a0"/>
    <w:link w:val="a5"/>
    <w:uiPriority w:val="99"/>
    <w:semiHidden/>
    <w:rsid w:val="00502F83"/>
  </w:style>
  <w:style w:type="paragraph" w:styleId="a7">
    <w:name w:val="List Paragraph"/>
    <w:basedOn w:val="a"/>
    <w:uiPriority w:val="34"/>
    <w:qFormat/>
    <w:rsid w:val="00502F8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07BE0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07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0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2F83"/>
    <w:pPr>
      <w:tabs>
        <w:tab w:val="center" w:pos="4153"/>
        <w:tab w:val="right" w:pos="8306"/>
      </w:tabs>
      <w:spacing w:after="0"/>
    </w:pPr>
  </w:style>
  <w:style w:type="character" w:customStyle="1" w:styleId="a4">
    <w:name w:val="כותרת עליונה תו"/>
    <w:basedOn w:val="a0"/>
    <w:link w:val="a3"/>
    <w:uiPriority w:val="99"/>
    <w:semiHidden/>
    <w:rsid w:val="00502F83"/>
  </w:style>
  <w:style w:type="paragraph" w:styleId="a5">
    <w:name w:val="footer"/>
    <w:basedOn w:val="a"/>
    <w:link w:val="a6"/>
    <w:uiPriority w:val="99"/>
    <w:semiHidden/>
    <w:unhideWhenUsed/>
    <w:rsid w:val="00502F83"/>
    <w:pPr>
      <w:tabs>
        <w:tab w:val="center" w:pos="4153"/>
        <w:tab w:val="right" w:pos="8306"/>
      </w:tabs>
      <w:spacing w:after="0"/>
    </w:pPr>
  </w:style>
  <w:style w:type="character" w:customStyle="1" w:styleId="a6">
    <w:name w:val="כותרת תחתונה תו"/>
    <w:basedOn w:val="a0"/>
    <w:link w:val="a5"/>
    <w:uiPriority w:val="99"/>
    <w:semiHidden/>
    <w:rsid w:val="00502F83"/>
  </w:style>
  <w:style w:type="paragraph" w:styleId="a7">
    <w:name w:val="List Paragraph"/>
    <w:basedOn w:val="a"/>
    <w:uiPriority w:val="34"/>
    <w:qFormat/>
    <w:rsid w:val="00502F8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07BE0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07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2012-11-12T12:34:00Z</dcterms:created>
  <dcterms:modified xsi:type="dcterms:W3CDTF">2012-11-12T12:34:00Z</dcterms:modified>
</cp:coreProperties>
</file>